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bookmarkStart w:id="0" w:name="_GoBack"/>
      <w:bookmarkEnd w:id="0"/>
      <w:r>
        <w:rPr>
          <w:rFonts w:hint="eastAsia"/>
        </w:rPr>
        <w:t>2023年中级经济师《财政税收》考试大纲</w:t>
      </w:r>
    </w:p>
    <w:p>
      <w:pPr>
        <w:rPr>
          <w:rFonts w:hint="eastAsia"/>
        </w:rPr>
      </w:pPr>
      <w:r>
        <w:rPr>
          <w:rFonts w:hint="eastAsia"/>
        </w:rPr>
        <w:t>　　考试目的</w:t>
      </w:r>
    </w:p>
    <w:p>
      <w:pPr>
        <w:rPr>
          <w:rFonts w:hint="eastAsia"/>
        </w:rPr>
      </w:pPr>
      <w:r>
        <w:rPr>
          <w:rFonts w:hint="eastAsia"/>
        </w:rPr>
        <w:t>　　测查应试人员是否理解和掌握习近平新时代中国特色社会主义经济思想的核心要义、精神实质、丰富内涵、实践要求，是否理解和掌握公共财政与财政职能、财政支出理论与内容、税收理论、货物和劳务税制度、所得税制度、其他税收制度、税务管理、纳税检查、公债、政府预算理论与管理制度、政府间财政关系、财政平衡与财政政策等相关的原理、方法、技术、规范（规定）等，以及是否具有从事财政税收专业实务工作的能力。</w:t>
      </w:r>
    </w:p>
    <w:p>
      <w:pPr>
        <w:rPr>
          <w:rFonts w:hint="eastAsia"/>
        </w:rPr>
      </w:pPr>
      <w:r>
        <w:rPr>
          <w:rFonts w:hint="eastAsia"/>
        </w:rPr>
        <w:t>　　考试内容与要求</w:t>
      </w:r>
    </w:p>
    <w:p>
      <w:pPr>
        <w:rPr>
          <w:rFonts w:hint="eastAsia"/>
        </w:rPr>
      </w:pPr>
      <w:r>
        <w:rPr>
          <w:rFonts w:hint="eastAsia"/>
        </w:rPr>
        <w:t>　　1. 公共财政与财政职能。理解公共物品的基本概念、基本特征，了解市场失灵的表现，理解公共财政存在的前提，掌握财政职能的基本理论、财政职能的内容。</w:t>
      </w:r>
    </w:p>
    <w:p>
      <w:pPr>
        <w:rPr>
          <w:rFonts w:hint="eastAsia"/>
        </w:rPr>
      </w:pPr>
      <w:r>
        <w:rPr>
          <w:rFonts w:hint="eastAsia"/>
        </w:rPr>
        <w:t>　　2. 财政支出理论与内容。了解财政支出的分类，熟悉财政支出的经济影响，掌握财政支出规模的衡量指标、财政支出规模的增长趋势、影响财政支出规模的宏观因素，了解财政支出效益的特点，熟悉财政支出效益的考核方法，掌握购买性支出和转移性支出的具体内容。</w:t>
      </w:r>
    </w:p>
    <w:p>
      <w:pPr>
        <w:rPr>
          <w:rFonts w:hint="eastAsia"/>
        </w:rPr>
      </w:pPr>
      <w:r>
        <w:rPr>
          <w:rFonts w:hint="eastAsia"/>
        </w:rPr>
        <w:t>　　3. 税收理论。理解税收的基本原理，熟悉税收原则，了解税制与税制结构，熟悉税收负担，了解国际税收相关概念，掌握解决国际重复征税的方法，了解国际避税与反避税。</w:t>
      </w:r>
    </w:p>
    <w:p>
      <w:pPr>
        <w:rPr>
          <w:rFonts w:hint="eastAsia"/>
        </w:rPr>
      </w:pPr>
      <w:r>
        <w:rPr>
          <w:rFonts w:hint="eastAsia"/>
        </w:rPr>
        <w:t>　　4. 货物和劳务税制度。掌握增值税的各项规定，增值税应纳税额的计算方法，熟悉增值税的征收管理规定，掌握消费税的各项规定、消费税应纳税额的计算方法，熟悉关税的各项规定、关税应纳税额的计算方法。</w:t>
      </w:r>
    </w:p>
    <w:p>
      <w:pPr>
        <w:rPr>
          <w:rFonts w:hint="eastAsia"/>
        </w:rPr>
      </w:pPr>
      <w:r>
        <w:rPr>
          <w:rFonts w:hint="eastAsia"/>
        </w:rPr>
        <w:t>　　5. 所得税制度。掌握企业所得税制度的各项规定、企业所得税应纳税额的计算方法，熟悉企业资产的税务处理，掌握征收管理方法，了解个人所得税制度的各项规定，掌握个人所得税应纳税额的计算方法。</w:t>
      </w:r>
    </w:p>
    <w:p>
      <w:pPr>
        <w:rPr>
          <w:rFonts w:hint="eastAsia"/>
        </w:rPr>
      </w:pPr>
      <w:r>
        <w:rPr>
          <w:rFonts w:hint="eastAsia"/>
        </w:rPr>
        <w:t>　　6. 其他税收制度。理解财产税制、资源税制、行为目的税制等各税种及其基本规定，掌握各项税收应纳税额的计算方法。</w:t>
      </w:r>
    </w:p>
    <w:p>
      <w:pPr>
        <w:rPr>
          <w:rFonts w:hint="eastAsia"/>
        </w:rPr>
      </w:pPr>
      <w:r>
        <w:rPr>
          <w:rFonts w:hint="eastAsia"/>
        </w:rPr>
        <w:t>　　7. 税务管理。理解税务基础管理的基本原理与内容，熟悉税务登记、账簿凭证管理、发票管理，进行纳税申报，了解税收征收管理的内容，掌握税款征收、减免税、出口退税的管理、纳税信用管理和税务行政救济管理。</w:t>
      </w:r>
    </w:p>
    <w:p>
      <w:pPr>
        <w:rPr>
          <w:rFonts w:hint="eastAsia"/>
        </w:rPr>
      </w:pPr>
      <w:r>
        <w:rPr>
          <w:rFonts w:hint="eastAsia"/>
        </w:rPr>
        <w:t>　　8. 纳税检查。了解纳税检查的基本概念、必要性和范围，理解纳税检查的方法，熟悉会计凭证、会计账簿和会计报表的检查方法，掌握账务调整的基本方法，熟悉增值税会计科目的设置，掌握增值税、消费税、企业所得税的检查方法与账务调整。</w:t>
      </w:r>
    </w:p>
    <w:p>
      <w:pPr>
        <w:rPr>
          <w:rFonts w:hint="eastAsia"/>
        </w:rPr>
      </w:pPr>
      <w:r>
        <w:rPr>
          <w:rFonts w:hint="eastAsia"/>
        </w:rPr>
        <w:t>　　9. 公债。理解公债理论，熟悉公债制度中发行、偿还、发行管理权限、收入使用、持有者、流通等方面的规定，了解公债市场的原理与功能，熟悉政府直接隐性债务和或有债务的原理，了解我国地方政府的债务。</w:t>
      </w:r>
    </w:p>
    <w:p>
      <w:pPr>
        <w:rPr>
          <w:rFonts w:hint="eastAsia"/>
        </w:rPr>
      </w:pPr>
      <w:r>
        <w:rPr>
          <w:rFonts w:hint="eastAsia"/>
        </w:rPr>
        <w:t>　　10. 政府预算理论与管理制度。理解政府预算的基本理论、基本特征和研究视角，熟悉政府预算的决策程序及模式，政府预算的原则与政策，掌握政府预算的编制、执行及审批监督制度、政府预算的绩效管理和财政核心业务一体化管理。</w:t>
      </w:r>
    </w:p>
    <w:p>
      <w:pPr>
        <w:rPr>
          <w:rFonts w:hint="eastAsia"/>
        </w:rPr>
      </w:pPr>
      <w:r>
        <w:rPr>
          <w:rFonts w:hint="eastAsia"/>
        </w:rPr>
        <w:t>　　11. 政府间财政关系。理解政府间财政关系划分的基本理论，熟悉政府间收支划分的制度安排，了解分税制财政管理体制、政府间转移支付制度内容，了解政府财政事权与支出责任的调整改革。</w:t>
      </w:r>
    </w:p>
    <w:p>
      <w:r>
        <w:rPr>
          <w:rFonts w:hint="eastAsia"/>
        </w:rPr>
        <w:t>　　12. 财政平衡与财政政策。理解财政平衡和财政政策的基本理论，熟悉财政政策的目标和类型、财政赤字的弥补方式，了解财政政策的类型与效应、财政政策与货币政策配合的原理，熟悉财政政策与货币政策的配合方式。</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4ZDRlYjhmY2ZiZDkzODNiOGJiMGNlNzgyNjFhZWUifQ=="/>
  </w:docVars>
  <w:rsids>
    <w:rsidRoot w:val="00000000"/>
    <w:rsid w:val="76E42E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1299</Words>
  <Characters>1317</Characters>
  <Lines>0</Lines>
  <Paragraphs>0</Paragraphs>
  <TotalTime>0</TotalTime>
  <ScaleCrop>false</ScaleCrop>
  <LinksUpToDate>false</LinksUpToDate>
  <CharactersWithSpaces>1361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2023-04-25T06:23:34Z</dcterms:created>
  <dc:creator>Administrator</dc:creator>
  <cp:lastModifiedBy>运营部-肖硕</cp:lastModifiedBy>
  <dcterms:modified xsi:type="dcterms:W3CDTF">2023-04-25T06:23:42Z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880F8D21EF6E47BA958169CA04C2A85A_12</vt:lpwstr>
  </property>
</Properties>
</file>