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2023年中级经济师《知识产权》考试大纲</w:t>
      </w:r>
    </w:p>
    <w:p>
      <w:pPr>
        <w:rPr>
          <w:rFonts w:hint="eastAsia"/>
        </w:rPr>
      </w:pPr>
      <w:r>
        <w:rPr>
          <w:rFonts w:hint="eastAsia"/>
        </w:rPr>
        <w:t>　　考试目的</w:t>
      </w:r>
    </w:p>
    <w:p>
      <w:pPr>
        <w:rPr>
          <w:rFonts w:hint="eastAsia"/>
        </w:rPr>
      </w:pPr>
      <w:r>
        <w:rPr>
          <w:rFonts w:hint="eastAsia"/>
        </w:rPr>
        <w:t>　　测查应试人员是否理解和掌握习近平新时代中国特色社会主义经济思想的核心要义、精神实质、丰富内涵、实践要求，是否理解知识产权专业理论原理，掌握专业工作方法和专业技术，了解专业相关法律、规范（规定），以及是否具有运用上述知识从事知识产权专业实务工作，科学、合理地创造、运用、保护、管理、服务知识产权的能力。</w:t>
      </w:r>
    </w:p>
    <w:p>
      <w:pPr>
        <w:rPr>
          <w:rFonts w:hint="eastAsia"/>
        </w:rPr>
      </w:pPr>
      <w:r>
        <w:rPr>
          <w:rFonts w:hint="eastAsia"/>
        </w:rPr>
        <w:t>　　考试内容与要求</w:t>
      </w:r>
      <w:bookmarkStart w:id="0" w:name="_GoBack"/>
      <w:bookmarkEnd w:id="0"/>
    </w:p>
    <w:p>
      <w:pPr>
        <w:rPr>
          <w:rFonts w:hint="eastAsia"/>
        </w:rPr>
      </w:pPr>
      <w:r>
        <w:rPr>
          <w:rFonts w:hint="eastAsia"/>
        </w:rPr>
        <w:t>　　1. 知识产权基础。掌握知识产权概念与知识产权的客体范围，了解习近平法治思想关于知识产权的主要论述和国家知识产权主要政策，区别知识产权的基本特征及其本质属性，了解知识产权相关法律，掌握知识产权的取得方式，熟悉侵犯知识产权的行为，熟悉知识产权民事保护的归责原则和承担方式，熟悉知识产权行政执法、行政裁决的立法规范、措施以及责任与承担方式，了解知识产权鉴定的技术事实认定作用，了解知识产权刑事保护的各种犯罪行为，掌握知识产权管理的概念与分类，熟悉主要知识产权管理标准的内容及异同，掌握建立知识产权管理体系的流程与方法，了解知识产权管理体系的完善与认证机制，理解知识产权运用的内涵与外延，掌握知识产权许可与转让的方式与程序，了解知识产权公共服务的内涵和外延以及发展现状，熟悉知识产权公共服务政策、体制机制以及相关标准，了解知识产权公共服务平台、产品、信息、人才等资源，了解国际知识产权制度的主要原则和主要知识产权国际保护条约，掌握对外贸易中的知识产权保护。</w:t>
      </w:r>
    </w:p>
    <w:p>
      <w:pPr>
        <w:rPr>
          <w:rFonts w:hint="eastAsia"/>
        </w:rPr>
      </w:pPr>
      <w:r>
        <w:rPr>
          <w:rFonts w:hint="eastAsia"/>
        </w:rPr>
        <w:t>　　2. 专利申请、授权与确权。掌握发明、实用新型、外观设计专利申请文件的作用以及撰写要求，掌握专利保护客体的判断原则，掌握并辨析发明、实用新型授权条件，掌握外观设计专利授权条件，掌握专利无效请求审查原则、法定理由的适用，熟悉无效请求程序中的证据规则和专利文件的修改规则，掌握按照专利合作条约提出的国际申请的受理、检索、初步审查和进入国家阶段的程序要求以及与《巴黎公约》的不同，熟悉按照《海牙协定》提交外观设计国际申请的程序。</w:t>
      </w:r>
    </w:p>
    <w:p>
      <w:pPr>
        <w:rPr>
          <w:rFonts w:hint="eastAsia"/>
        </w:rPr>
      </w:pPr>
      <w:r>
        <w:rPr>
          <w:rFonts w:hint="eastAsia"/>
        </w:rPr>
        <w:t>　　3. 专利保护。掌握专利保护范围及其确定原则，辨析专利申请权权属纠纷与专利权权属纠纷的异同，掌握专利侵权行为类型与侵权判定原则，了解专利鉴定的技术事实查明机制，掌握惩罚性赔偿制度，了解专利侵权损害赔偿制度，了解药品专利纠纷早期解决机制，掌握专利侵权的诉讼时效和侵权责任，熟悉专利合同纠纷的类型，掌握专利行政纠纷的类型和特点，分析专利行政裁决、诉讼、仲裁、调解的异同，了解知识产权诚信体系建设的基本理念和基本方向，掌握海外专利纠纷类型，了解海外专利纠纷解决策略。</w:t>
      </w:r>
    </w:p>
    <w:p>
      <w:pPr>
        <w:rPr>
          <w:rFonts w:hint="eastAsia"/>
        </w:rPr>
      </w:pPr>
      <w:r>
        <w:rPr>
          <w:rFonts w:hint="eastAsia"/>
        </w:rPr>
        <w:t>　　4. 专利运用。掌握专利运用含义和类型，熟悉专利检索的步骤与常用策略，掌握主要专利分析方法和技能，掌握专利风险预警的分析方法，熟悉专利许可的含义、类型和法律效力，及专利许可合同的主要条款，运用专利许可贸易相关技能，掌握专利转让的含义、条件、程序，了解专利转让的操作要点，了解专利开放许可制度，掌握专利质押的含义、模式、流程，了解专利质押的风险控制机制，熟悉专利保险含义、产品种类，掌握专利布局的含义和流程，掌握专利导航含义、类型和流程。</w:t>
      </w:r>
    </w:p>
    <w:p>
      <w:pPr>
        <w:rPr>
          <w:rFonts w:hint="eastAsia"/>
        </w:rPr>
      </w:pPr>
      <w:r>
        <w:rPr>
          <w:rFonts w:hint="eastAsia"/>
        </w:rPr>
        <w:t>　　5. 商标申请、审查与注册。掌握商标定义和特征，熟悉商标类型，了解中国商标法律制度的特点，了解商标注册和管理机关、行政裁决机构及执法机关，了解现行商标法修正历程，理解商标法的基本原则，掌握商标注册的申请与审查，掌握商标异议案的受理、实质审查，熟悉商标异议申请裁决结果和救济途径，掌握商标注册审查的结果，掌握商标评审案件的受理、审理、法律程序与后果，掌握无效宣告程序，和注册商标撤销程序，了解不以使用为目的的恶意商标注册申请应当予以驳回的情形及规制措施，了解马德里商标国际注册的基本概念及马德里体系概况，了解马德里商标国际注册的申请，了解马德里商标国际注册领土延伸的审查，了解马德里商标国际注册后续业务的程序，掌握商标行政复议的受理和审理。</w:t>
      </w:r>
    </w:p>
    <w:p>
      <w:pPr>
        <w:rPr>
          <w:rFonts w:hint="eastAsia"/>
        </w:rPr>
      </w:pPr>
      <w:r>
        <w:rPr>
          <w:rFonts w:hint="eastAsia"/>
        </w:rPr>
        <w:t>　　6. 商标使用。掌握注册商标的更正、变更等法律规定，掌握注册商标的许可使用、转让等法律规定，掌握注册商标的续展和注销等法律规定，掌握注册商标的质押等法律规定，以及办理上述商标业务的基本程序。掌握商标使用的内涵、方式，理解注册商标的不当使用，了解商标的印制，了解商标与品牌的联系与区别，了解商标品牌战略的制定与实施，了解商标品牌定位、识别和传播策略。</w:t>
      </w:r>
    </w:p>
    <w:p>
      <w:pPr>
        <w:rPr>
          <w:rFonts w:hint="eastAsia"/>
        </w:rPr>
      </w:pPr>
      <w:r>
        <w:rPr>
          <w:rFonts w:hint="eastAsia"/>
        </w:rPr>
        <w:t>　　7. 注册商标专用权的保护。掌握注册商标专用权保护的意义，了解注册商标专用权的权利限制，禁止注册商标专用权滥用，辨析注册商标专用权与其他在先权利的关系，掌握侵犯注册商标专用权行为的判定因素、判断标准和应承担的法律责任，熟悉侵犯注册商标专用权行为类型，了解侵犯注册商标专用权行为的行政处理和司法审判，了解集体商标、证明商标专用权保护与普通商标专用权保护的异同，了解商标违法行为的判断标准及其与商标侵权行为的关系，掌握驰名商标的定义、判定标准和保护程序，辨析驰名商标的保护与一般注册商标专用权保护的异同，了解商标代理制度的法律沿革、监管措施、法律规定以及违法代理应承担的法律责任，掌握企业海外商标风险防范及应急机制。</w:t>
      </w:r>
    </w:p>
    <w:p>
      <w:pPr>
        <w:rPr>
          <w:rFonts w:hint="eastAsia"/>
        </w:rPr>
      </w:pPr>
      <w:r>
        <w:rPr>
          <w:rFonts w:hint="eastAsia"/>
        </w:rPr>
        <w:t>　　8. 著作权。熟悉著作权制度的历史发展，掌握作品的概念、要件、种类，理解计算机软件作品和民间文学艺术作品概念、类型以及保护的特殊规定，掌握著作权客体的排除对象，掌握著作权的登记类型和效力，理解著作权的主体，理解特殊情况下的著作权归属，掌握著作权集体管理组织的性质以及设立条件，熟悉著作权集体管理组织的机构及其运行方式和法律责任，比较著作权的人身权、财产权、邻接权的区别，熟悉著作权合理使用制度，掌握著作权转让与许可的关系，理解著作权转让合同的概念、特点和主要内容，分析独占许可、排他许可与普通许可异同，分析意定许可、法定许可与强制许可异同，熟悉著作权质押、资本市场与证券化，掌握侵犯著作权的行为及其法律责任，理解网络服务提供者的法律责任，理解技术措施及相关法律责任，掌握著作权国际保护的发展状况以及基本原则。</w:t>
      </w:r>
    </w:p>
    <w:p>
      <w:pPr>
        <w:rPr>
          <w:rFonts w:hint="eastAsia"/>
        </w:rPr>
      </w:pPr>
      <w:r>
        <w:rPr>
          <w:rFonts w:hint="eastAsia"/>
        </w:rPr>
        <w:t>　　9. 地理标志。理解地理标志产品的申请主体，熟悉地理标志产品保护的申请程序要求和保护的实质性要求，熟悉地理标志专用标志的合法使用，掌握侵犯地理标志行为类型以及应承担的法律责任。熟悉地理标志作为证明商标、集体商标注册的申请主体和商标法律保护途径，了解地理标志集体商标和证明商标与普通商标的区别与联系，掌握主要地理标志国际保护制度，熟悉中欧地理标志协定的概况、意义、基本内容和互认互保模式，熟悉区域全面经济伙伴关系协定的地理标志基本内容。</w:t>
      </w:r>
    </w:p>
    <w:p>
      <w:pPr>
        <w:rPr>
          <w:rFonts w:hint="eastAsia"/>
        </w:rPr>
      </w:pPr>
      <w:r>
        <w:rPr>
          <w:rFonts w:hint="eastAsia"/>
        </w:rPr>
        <w:t>　　10. 商业秘密。掌握商业秘密的构成要件，熟悉商业秘密管理制度的制定，辨析保护商业秘密与市场竞争的关系，掌握侵犯商业秘密行为的构成要件以及表现形式，熟悉侵犯商业秘密行为应承担的法律责任类型及后果，掌握侵犯商业秘密的抗辩事由。</w:t>
      </w:r>
    </w:p>
    <w:p>
      <w:r>
        <w:rPr>
          <w:rFonts w:hint="eastAsia"/>
        </w:rPr>
        <w:t>　　11. 集成电路布图设计、植物新品种及遗传资源等。理解集成电路布图设计保护主要内容及概念，熟悉集成电路布图设计专有权的保护条件，掌握集成电路布图设计的申请程序，熟悉集成电路布图设计管理，理解集成电路布图设计法律责任，掌握植物新品种权的内容、归属及限制，熟悉植物新品种权取得、无效与侵权责任，理解育种创新成果的保护与应用，掌握遗传资源的概念、特征与价值，熟悉我国与国际遗传资源保护与利用状况，掌握我国及国际上对传统知识保护与利用情况，熟悉我国与国际上对民间文艺保护制度与利用现状，掌握非物质文化遗产的概念及其与知识产权保护的关系，熟悉我国对非物质文化遗产的保护和利用情况，熟悉商号的概念及其与企业名称的关系，掌握侵害商号的概念、行为表现及应承担的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1FC4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3047</Words>
  <Characters>3063</Characters>
  <Lines>0</Lines>
  <Paragraphs>0</Paragraphs>
  <TotalTime>0</TotalTime>
  <ScaleCrop>false</ScaleCrop>
  <LinksUpToDate>false</LinksUpToDate>
  <CharactersWithSpaces>3102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2023-04-25T06:34:35Z</dcterms:created>
  <dc:creator>Administrator</dc:creator>
  <cp:lastModifiedBy>运营部-肖硕</cp:lastModifiedBy>
  <dcterms:modified xsi:type="dcterms:W3CDTF">2023-04-25T06:34:49Z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075624CD82EA4FB9913762F953E3EE5E_12</vt:lpwstr>
  </property>
</Properties>
</file>